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F197" w14:textId="564EB1ED" w:rsidR="000F65CE" w:rsidRDefault="000F65CE" w:rsidP="000F65CE">
      <w:pPr>
        <w:spacing w:after="0" w:line="288" w:lineRule="auto"/>
        <w:jc w:val="center"/>
        <w:rPr>
          <w:rFonts w:ascii="Times New Roman" w:hAnsi="Times New Roman"/>
          <w:b/>
          <w:sz w:val="28"/>
          <w:szCs w:val="24"/>
        </w:rPr>
      </w:pPr>
      <w:r w:rsidRPr="000F65CE">
        <w:rPr>
          <w:rFonts w:ascii="Times New Roman" w:hAnsi="Times New Roman"/>
          <w:b/>
          <w:sz w:val="28"/>
          <w:szCs w:val="24"/>
        </w:rPr>
        <w:t>Круглый стол</w:t>
      </w:r>
    </w:p>
    <w:p w14:paraId="240CC1F1" w14:textId="77777777" w:rsidR="008A3F0B" w:rsidRPr="000F65CE" w:rsidRDefault="008A3F0B" w:rsidP="00706EF5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EAA6FFF" w14:textId="7FC43501" w:rsidR="000F65CE" w:rsidRPr="000F65CE" w:rsidRDefault="000F65CE" w:rsidP="000F65CE">
      <w:pPr>
        <w:spacing w:after="0" w:line="288" w:lineRule="auto"/>
        <w:jc w:val="center"/>
        <w:rPr>
          <w:rFonts w:ascii="Times New Roman" w:hAnsi="Times New Roman"/>
          <w:b/>
          <w:sz w:val="28"/>
          <w:szCs w:val="24"/>
        </w:rPr>
      </w:pPr>
      <w:r w:rsidRPr="000F65CE">
        <w:rPr>
          <w:rFonts w:ascii="Times New Roman" w:hAnsi="Times New Roman"/>
          <w:b/>
          <w:sz w:val="28"/>
          <w:szCs w:val="24"/>
        </w:rPr>
        <w:t>«ПОДГОТОВКА УЧИТЕЛЯ К РЕАЛИЗАЦИИ ПРЕДМЕТНОЙ ОБЛАСТИ ОРКСЭ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F65CE">
        <w:rPr>
          <w:rFonts w:ascii="Times New Roman" w:hAnsi="Times New Roman"/>
          <w:b/>
          <w:sz w:val="28"/>
          <w:szCs w:val="24"/>
        </w:rPr>
        <w:t>В СИСТЕМЕ НЕПРЕРЫВНОГО</w:t>
      </w:r>
      <w:r w:rsidR="00292C98">
        <w:rPr>
          <w:rFonts w:ascii="Times New Roman" w:hAnsi="Times New Roman"/>
          <w:b/>
          <w:sz w:val="28"/>
          <w:szCs w:val="24"/>
        </w:rPr>
        <w:br/>
      </w:r>
      <w:r w:rsidRPr="000F65CE">
        <w:rPr>
          <w:rFonts w:ascii="Times New Roman" w:hAnsi="Times New Roman"/>
          <w:b/>
          <w:sz w:val="28"/>
          <w:szCs w:val="24"/>
        </w:rPr>
        <w:t>ПРОФЕССИОНАЛЬНО-ПЕДАГОГИЧЕСКОГО ОБРАЗОВАНИЯ»</w:t>
      </w:r>
    </w:p>
    <w:p w14:paraId="0C4FB741" w14:textId="77777777" w:rsidR="000F65CE" w:rsidRDefault="000F65CE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33A14" w14:textId="5FBE6C30" w:rsidR="000F65CE" w:rsidRDefault="00601863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ДОКЛАДЧИКИ КРУГЛОГО СТОЛА</w:t>
      </w:r>
    </w:p>
    <w:p w14:paraId="27496420" w14:textId="4592EEAD" w:rsidR="00601863" w:rsidRDefault="00601863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5E61F" w14:textId="1C5FADC1" w:rsidR="00601863" w:rsidRPr="00601863" w:rsidRDefault="00601863" w:rsidP="006018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63">
        <w:rPr>
          <w:rFonts w:ascii="Times New Roman" w:hAnsi="Times New Roman" w:cs="Times New Roman"/>
          <w:b/>
          <w:i/>
          <w:sz w:val="24"/>
          <w:szCs w:val="24"/>
        </w:rPr>
        <w:t>Зелинский Константин Владленович</w:t>
      </w:r>
      <w:r w:rsidRPr="00601863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 w:rsidR="00C35EDA">
        <w:rPr>
          <w:rFonts w:ascii="Times New Roman" w:hAnsi="Times New Roman" w:cs="Times New Roman"/>
          <w:sz w:val="24"/>
          <w:szCs w:val="24"/>
        </w:rPr>
        <w:t>Р</w:t>
      </w:r>
      <w:r w:rsidRPr="00601863">
        <w:rPr>
          <w:rFonts w:ascii="Times New Roman" w:hAnsi="Times New Roman" w:cs="Times New Roman"/>
          <w:sz w:val="24"/>
          <w:szCs w:val="24"/>
        </w:rPr>
        <w:t>уководитель отдела образования и катехизации Урюпинской епархии, заместитель директора по научно-методической работе Новониколаевской СШ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1863">
        <w:rPr>
          <w:rFonts w:ascii="Times New Roman" w:hAnsi="Times New Roman" w:cs="Times New Roman"/>
          <w:sz w:val="24"/>
          <w:szCs w:val="24"/>
        </w:rPr>
        <w:t>№2, настоятель прихода храма Архангела Михаила Новониколаевского района Волгоградской области с темой: «</w:t>
      </w:r>
      <w:r w:rsidRPr="009610D5">
        <w:rPr>
          <w:rFonts w:ascii="Times New Roman" w:hAnsi="Times New Roman" w:cs="Times New Roman"/>
          <w:b/>
          <w:sz w:val="24"/>
          <w:szCs w:val="24"/>
        </w:rPr>
        <w:t>Содержание учебного предмета основы православной культуры: богословские и педагогические основания»</w:t>
      </w:r>
      <w:r w:rsidRPr="00601863">
        <w:rPr>
          <w:rFonts w:ascii="Times New Roman" w:hAnsi="Times New Roman" w:cs="Times New Roman"/>
          <w:sz w:val="24"/>
          <w:szCs w:val="24"/>
        </w:rPr>
        <w:t>;</w:t>
      </w:r>
    </w:p>
    <w:p w14:paraId="52F108FF" w14:textId="0A683A05" w:rsidR="00601863" w:rsidRPr="00601863" w:rsidRDefault="00601863" w:rsidP="006018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63">
        <w:rPr>
          <w:rFonts w:ascii="Times New Roman" w:hAnsi="Times New Roman" w:cs="Times New Roman"/>
          <w:b/>
          <w:i/>
          <w:sz w:val="24"/>
          <w:szCs w:val="24"/>
        </w:rPr>
        <w:t>Казанцев Дмитрий Анатольевич</w:t>
      </w:r>
      <w:r w:rsidRPr="00601863">
        <w:rPr>
          <w:rFonts w:ascii="Times New Roman" w:hAnsi="Times New Roman" w:cs="Times New Roman"/>
          <w:sz w:val="24"/>
          <w:szCs w:val="24"/>
        </w:rPr>
        <w:t xml:space="preserve">, старший преподаватель ГАУ ДПО «ВГАПО», Руководитель отдела образования и катехизации Волгоградской Епархии, настоятель храма Равноапостольного Князя Владимира Дзержинского Района города Волгограда с темой: </w:t>
      </w:r>
      <w:r w:rsidRPr="00490835">
        <w:rPr>
          <w:rFonts w:ascii="Times New Roman" w:hAnsi="Times New Roman" w:cs="Times New Roman"/>
          <w:b/>
          <w:sz w:val="24"/>
          <w:szCs w:val="24"/>
        </w:rPr>
        <w:t>«Понимание личностной готовности учителя</w:t>
      </w:r>
      <w:r w:rsidRPr="0049083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490835">
        <w:rPr>
          <w:rFonts w:ascii="Times New Roman" w:hAnsi="Times New Roman" w:cs="Times New Roman"/>
          <w:b/>
          <w:sz w:val="24"/>
          <w:szCs w:val="24"/>
        </w:rPr>
        <w:t xml:space="preserve"> работе с ценностным содержанием православной культуры»</w:t>
      </w:r>
      <w:r w:rsidRPr="00601863">
        <w:rPr>
          <w:rFonts w:ascii="Times New Roman" w:hAnsi="Times New Roman" w:cs="Times New Roman"/>
          <w:sz w:val="24"/>
          <w:szCs w:val="24"/>
        </w:rPr>
        <w:t>;</w:t>
      </w:r>
    </w:p>
    <w:p w14:paraId="7DAC78B1" w14:textId="51EA82F0" w:rsidR="00601863" w:rsidRPr="00601863" w:rsidRDefault="00601863" w:rsidP="006018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63">
        <w:rPr>
          <w:rFonts w:ascii="Times New Roman" w:hAnsi="Times New Roman" w:cs="Times New Roman"/>
          <w:b/>
          <w:i/>
          <w:sz w:val="24"/>
          <w:szCs w:val="24"/>
        </w:rPr>
        <w:t>Костюкова Татьяна Анатольевна,</w:t>
      </w:r>
      <w:r w:rsidRPr="00601863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 Национального исследовательского Томского государственного университета города Томска с темой: </w:t>
      </w:r>
      <w:r w:rsidRPr="00490835">
        <w:rPr>
          <w:rFonts w:ascii="Times New Roman" w:hAnsi="Times New Roman" w:cs="Times New Roman"/>
          <w:b/>
          <w:sz w:val="24"/>
          <w:szCs w:val="24"/>
        </w:rPr>
        <w:t>«Самоопределение личности в Традиционных Российских ценностях»</w:t>
      </w:r>
      <w:r w:rsidRPr="00601863">
        <w:rPr>
          <w:rFonts w:ascii="Times New Roman" w:hAnsi="Times New Roman" w:cs="Times New Roman"/>
          <w:sz w:val="24"/>
          <w:szCs w:val="24"/>
        </w:rPr>
        <w:t>.</w:t>
      </w:r>
    </w:p>
    <w:p w14:paraId="30DB2E87" w14:textId="77777777" w:rsidR="00601863" w:rsidRDefault="00601863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83960" w14:textId="145E844E" w:rsidR="000F65CE" w:rsidRPr="00601863" w:rsidRDefault="000F65CE" w:rsidP="0060186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2A1F8" w14:textId="08A42861" w:rsidR="00601863" w:rsidRDefault="00601863" w:rsidP="006018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863">
        <w:rPr>
          <w:rFonts w:ascii="Times New Roman" w:hAnsi="Times New Roman" w:cs="Times New Roman"/>
          <w:b/>
          <w:sz w:val="24"/>
          <w:szCs w:val="24"/>
        </w:rPr>
        <w:t>ПЕРЕЧЕНЬ ОБСУЖДАЕМЫХ ВОПРОСОВ,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01863">
        <w:rPr>
          <w:rFonts w:ascii="Times New Roman" w:hAnsi="Times New Roman" w:cs="Times New Roman"/>
          <w:b/>
          <w:sz w:val="24"/>
          <w:szCs w:val="24"/>
        </w:rPr>
        <w:t>ВЫЗВАВШИХ НАИБОЛЬШИЙ ИНТЕРЕС:</w:t>
      </w:r>
    </w:p>
    <w:p w14:paraId="1CADC851" w14:textId="77777777" w:rsidR="00601863" w:rsidRPr="00601863" w:rsidRDefault="00601863" w:rsidP="00601863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1228E" w14:textId="146AC5CD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Какая может быть личностная мотивация не религиозного человека преподавать предмет ОРЭКСЭ?</w:t>
      </w:r>
    </w:p>
    <w:p w14:paraId="194986F7" w14:textId="5234C9E1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Как можно сотрудничать ресурсным центрам ОПК, если в основной массе Астрахани учащимися общеобразовательных школ являются представители иных</w:t>
      </w:r>
      <w:r w:rsidR="00490835">
        <w:rPr>
          <w:rFonts w:ascii="Times New Roman" w:hAnsi="Times New Roman" w:cs="Times New Roman"/>
          <w:sz w:val="24"/>
          <w:szCs w:val="24"/>
        </w:rPr>
        <w:t xml:space="preserve"> </w:t>
      </w:r>
      <w:r w:rsidRPr="00490835">
        <w:rPr>
          <w:rFonts w:ascii="Times New Roman" w:hAnsi="Times New Roman" w:cs="Times New Roman"/>
          <w:sz w:val="24"/>
          <w:szCs w:val="24"/>
        </w:rPr>
        <w:t>религиозных конфессий?</w:t>
      </w:r>
    </w:p>
    <w:p w14:paraId="79D3F579" w14:textId="19679449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Маркетинг средств массовой информации делает беззащитными человека к</w:t>
      </w:r>
      <w:r w:rsidR="00490835">
        <w:rPr>
          <w:rFonts w:ascii="Times New Roman" w:hAnsi="Times New Roman" w:cs="Times New Roman"/>
          <w:sz w:val="24"/>
          <w:szCs w:val="24"/>
        </w:rPr>
        <w:t xml:space="preserve"> </w:t>
      </w:r>
      <w:r w:rsidRPr="00490835">
        <w:rPr>
          <w:rFonts w:ascii="Times New Roman" w:hAnsi="Times New Roman" w:cs="Times New Roman"/>
          <w:sz w:val="24"/>
          <w:szCs w:val="24"/>
        </w:rPr>
        <w:t>привитию российских ценностей.</w:t>
      </w:r>
    </w:p>
    <w:p w14:paraId="0452DB48" w14:textId="13E9C388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Проблема работы программ активных групп по половому просвещению школьников во многих регионах России.</w:t>
      </w:r>
    </w:p>
    <w:p w14:paraId="24C748D9" w14:textId="19664AD6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Проблема, когда неопределившиеся мировоззренчески молодые люди нашей страны хлынут в Германию, так как в политических кругах обсуждается возможность безвизового въезда молодёжи России в Германию.</w:t>
      </w:r>
    </w:p>
    <w:p w14:paraId="0AE174CC" w14:textId="5F256D05" w:rsidR="00601863" w:rsidRPr="00490835" w:rsidRDefault="00601863" w:rsidP="00490835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835">
        <w:rPr>
          <w:rFonts w:ascii="Times New Roman" w:hAnsi="Times New Roman" w:cs="Times New Roman"/>
          <w:sz w:val="24"/>
          <w:szCs w:val="24"/>
        </w:rPr>
        <w:t>Возможность получения знаний религиозного вероучения уже при подготовк</w:t>
      </w:r>
      <w:r w:rsidR="00490835" w:rsidRPr="00490835">
        <w:rPr>
          <w:rFonts w:ascii="Times New Roman" w:hAnsi="Times New Roman" w:cs="Times New Roman"/>
          <w:sz w:val="24"/>
          <w:szCs w:val="24"/>
        </w:rPr>
        <w:t>е</w:t>
      </w:r>
      <w:r w:rsidRPr="00490835">
        <w:rPr>
          <w:rFonts w:ascii="Times New Roman" w:hAnsi="Times New Roman" w:cs="Times New Roman"/>
          <w:sz w:val="24"/>
          <w:szCs w:val="24"/>
        </w:rPr>
        <w:t xml:space="preserve"> студентов в педагогических колледжах, включение содержания</w:t>
      </w:r>
      <w:r w:rsidR="00490835" w:rsidRPr="00490835">
        <w:rPr>
          <w:rFonts w:ascii="Times New Roman" w:hAnsi="Times New Roman" w:cs="Times New Roman"/>
          <w:sz w:val="24"/>
          <w:szCs w:val="24"/>
        </w:rPr>
        <w:t xml:space="preserve"> </w:t>
      </w:r>
      <w:r w:rsidRPr="00490835">
        <w:rPr>
          <w:rFonts w:ascii="Times New Roman" w:hAnsi="Times New Roman" w:cs="Times New Roman"/>
          <w:sz w:val="24"/>
          <w:szCs w:val="24"/>
        </w:rPr>
        <w:t xml:space="preserve">ОРКСЭ в один из модулей профессиональных дисциплин или внесение </w:t>
      </w:r>
      <w:r w:rsidR="00490835">
        <w:rPr>
          <w:rFonts w:ascii="Times New Roman" w:hAnsi="Times New Roman" w:cs="Times New Roman"/>
          <w:sz w:val="24"/>
          <w:szCs w:val="24"/>
        </w:rPr>
        <w:t>М</w:t>
      </w:r>
      <w:r w:rsidRPr="00490835">
        <w:rPr>
          <w:rFonts w:ascii="Times New Roman" w:hAnsi="Times New Roman" w:cs="Times New Roman"/>
          <w:sz w:val="24"/>
          <w:szCs w:val="24"/>
        </w:rPr>
        <w:t>ировоззренческого специального курса в учебные программы.</w:t>
      </w:r>
    </w:p>
    <w:p w14:paraId="090665FA" w14:textId="5582DFCA" w:rsidR="00601863" w:rsidRDefault="00601863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2FB40" w14:textId="2947ECE8" w:rsidR="00164551" w:rsidRDefault="00164551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55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ПОДГОТОВКА БУДУЩИХ УЧИТЕЛЕЙ К РЕАЛИЗАЦИИ ПРЕДМЕТНОЙ ОБЛАСТИ ОРКСЭ В КОНТЕКСТЕ ФГОС НОО</w:t>
      </w:r>
    </w:p>
    <w:p w14:paraId="287723FE" w14:textId="77777777" w:rsidR="00164551" w:rsidRPr="00164551" w:rsidRDefault="00164551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DA124" w14:textId="5C83BFD6" w:rsidR="00164551" w:rsidRPr="00164551" w:rsidRDefault="00164551" w:rsidP="00164551">
      <w:pPr>
        <w:spacing w:after="0" w:line="288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4551">
        <w:rPr>
          <w:rFonts w:ascii="Times New Roman" w:hAnsi="Times New Roman" w:cs="Times New Roman"/>
          <w:b/>
          <w:bCs/>
          <w:sz w:val="24"/>
          <w:szCs w:val="24"/>
        </w:rPr>
        <w:t>Цереева</w:t>
      </w:r>
      <w:proofErr w:type="spellEnd"/>
      <w:r w:rsidRPr="00164551">
        <w:rPr>
          <w:rFonts w:ascii="Times New Roman" w:hAnsi="Times New Roman" w:cs="Times New Roman"/>
          <w:b/>
          <w:bCs/>
          <w:sz w:val="24"/>
          <w:szCs w:val="24"/>
        </w:rPr>
        <w:t xml:space="preserve"> Г.А.</w:t>
      </w:r>
    </w:p>
    <w:p w14:paraId="5BEBA237" w14:textId="00938080" w:rsidR="00164551" w:rsidRPr="00164551" w:rsidRDefault="00164551" w:rsidP="008A3F0B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4551">
        <w:rPr>
          <w:rFonts w:ascii="Times New Roman" w:hAnsi="Times New Roman" w:cs="Times New Roman"/>
          <w:i/>
          <w:iCs/>
          <w:sz w:val="24"/>
          <w:szCs w:val="24"/>
        </w:rPr>
        <w:t>БПОУ РК «</w:t>
      </w:r>
      <w:proofErr w:type="spellStart"/>
      <w:r w:rsidRPr="00164551">
        <w:rPr>
          <w:rFonts w:ascii="Times New Roman" w:hAnsi="Times New Roman" w:cs="Times New Roman"/>
          <w:i/>
          <w:iCs/>
          <w:sz w:val="24"/>
          <w:szCs w:val="24"/>
        </w:rPr>
        <w:t>Элистинский</w:t>
      </w:r>
      <w:proofErr w:type="spellEnd"/>
      <w:r w:rsidRPr="00164551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педагогический колледж имени Х.Б. </w:t>
      </w:r>
      <w:proofErr w:type="spellStart"/>
      <w:r w:rsidRPr="00164551">
        <w:rPr>
          <w:rFonts w:ascii="Times New Roman" w:hAnsi="Times New Roman" w:cs="Times New Roman"/>
          <w:i/>
          <w:iCs/>
          <w:sz w:val="24"/>
          <w:szCs w:val="24"/>
        </w:rPr>
        <w:t>Канукова</w:t>
      </w:r>
      <w:proofErr w:type="spellEnd"/>
      <w:r w:rsidRPr="00164551">
        <w:rPr>
          <w:rFonts w:ascii="Times New Roman" w:hAnsi="Times New Roman" w:cs="Times New Roman"/>
          <w:i/>
          <w:iCs/>
          <w:sz w:val="24"/>
          <w:szCs w:val="24"/>
        </w:rPr>
        <w:t>», г. Элиста, Республика Калмыкия</w:t>
      </w:r>
    </w:p>
    <w:p w14:paraId="480909CA" w14:textId="77777777" w:rsidR="00164551" w:rsidRPr="00164551" w:rsidRDefault="00164551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976BB" w14:textId="77777777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Добрый день, уважаемые участники и гости круглого стола «Подготовка учителя к реализации предметной области ОРКСЭ в системе непрерывного профессионально-педагогического образования»! </w:t>
      </w:r>
    </w:p>
    <w:p w14:paraId="54DCB06F" w14:textId="77777777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>Наше обсуждение проходит в рамках Первой всероссийской научно-практической конференции «Среднее профессиональное педагогическое образование в контексте непрерывной подготовки педагога: ориентиры, подходы, ценности» на базе Волгоградского социально-педагогического колледжа, который имеет 75-летнюю историю и с которым нас связывают давние узы дружбы. Сегодня это динамично развивающееся среднее профессиональное учебное заведение, имеющее сложившийся педагогический коллектив профессионалов и развитую материально-техническую и научно-методическую базу для подготовки будущих специалистов.</w:t>
      </w:r>
    </w:p>
    <w:p w14:paraId="31697D9F" w14:textId="7413CA16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Разрешите мне от имени руководства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педагогического колледжа имени Х.Б.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поздравить педагогический коллектив Волгоградского социально-педагогического колледжа с юбилеем и пожелать творческих успехов, хороших перспектив, здоровья и благополучия во всем.</w:t>
      </w:r>
    </w:p>
    <w:p w14:paraId="37051ACC" w14:textId="77777777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>Система образования в нашей стране вступила в период, когда осознается необходимость перехода к непрерывному обучению, использованию в обучении новых технологий и методик. В 2020 году была утверждена Примерная программа воспитания и внесены поправки в Закон об образовании РФ, что обусловило усиление в образовательном процессе доминанты воспитания. В связи с этим возникла необходимость обновления профессиональной подготовки будущих педагогов.</w:t>
      </w:r>
    </w:p>
    <w:p w14:paraId="59E1DC60" w14:textId="77777777" w:rsidR="00164551" w:rsidRPr="00164551" w:rsidRDefault="00164551" w:rsidP="0016455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из условий, обеспечивающее решение этой проблемы, принадлежит педагогической практике. </w:t>
      </w:r>
      <w:r w:rsidRPr="00164551">
        <w:rPr>
          <w:rFonts w:ascii="Times New Roman" w:hAnsi="Times New Roman" w:cs="Times New Roman"/>
          <w:sz w:val="24"/>
          <w:szCs w:val="24"/>
        </w:rPr>
        <w:t xml:space="preserve">Изменение требований к учителю в соответствии с профессиональным стандартом педагога [2] привело педагогический коллектив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Элистинского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педагогического колледжа имени Х.Б.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» к изменению целевых установок, механизмов, средств профессиональной подготовки будущих педагогов. </w:t>
      </w:r>
    </w:p>
    <w:p w14:paraId="48D027AA" w14:textId="5BDE6032" w:rsidR="00164551" w:rsidRPr="00164551" w:rsidRDefault="00164551" w:rsidP="0016455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Основной целью профессиональной педагогической подготовки будущих педагогов в нашем колледже стало развитие у студентов способности обучаться. Такое обучение должно носить непрерывный характер. Способность к самообразованию как качество личности будущего учителя проявляется в его готовности к изменениям, активности, способности к инновационной деятельности, педагогическому творчеству, ответственности и самостоятельности в принятии решений [3]. Педагогическая практика в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Элистинском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педагогическом колледже имени Х.Б.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является органической частью учебно-воспитательного процесса и обеспечивает соединение теоретической подготовки студентов с их практической деятельностью. Студенты специальности 44.02.02 Преподавание в начальных классах проходят практику в базовой школе колледжа, школах Республики </w:t>
      </w:r>
      <w:r w:rsidRPr="00164551">
        <w:rPr>
          <w:rFonts w:ascii="Times New Roman" w:hAnsi="Times New Roman" w:cs="Times New Roman"/>
          <w:sz w:val="24"/>
          <w:szCs w:val="24"/>
        </w:rPr>
        <w:lastRenderedPageBreak/>
        <w:t>Калмыкия с 1 по 4 класс и знакомятся с особенностями реализации программ «Школа России», «Перспективная начальная школа», «Перспектива» и др.</w:t>
      </w:r>
    </w:p>
    <w:p w14:paraId="748E87F6" w14:textId="77777777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Постигая азы педагогической профессии на практике, студенты в соответствии с ФГОС СПО реализуют обновленное содержание образования и ищут новые технологии, где особая роль отводится духовному воспитанию личности, формированию нравственного облика человека [4]. </w:t>
      </w: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Будущие педагоги осознают, что именно начальная школа является тем звеном, которое обеспечивает целостное развитие личности ребенка, прививает учащимся ответственное отношение к труду, воспитывает любовь к Отечеству, своему народу, его языку, природе, уважительное отношение к другим народам и их национальным культурам. </w:t>
      </w:r>
    </w:p>
    <w:p w14:paraId="1B02D517" w14:textId="18790329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Широкими возможностями для формирования базовых национальных ценностей обладает содержание учебных предметов начальной школы.  </w:t>
      </w: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осуществляется на штатной основе и содержит большой воспитательный потенциал. Он способствует духовному и нравственному развитию детей. </w:t>
      </w:r>
      <w:r w:rsidRPr="00164551">
        <w:rPr>
          <w:rFonts w:ascii="Times New Roman" w:hAnsi="Times New Roman" w:cs="Times New Roman"/>
          <w:sz w:val="24"/>
          <w:szCs w:val="24"/>
        </w:rPr>
        <w:t xml:space="preserve">В 2015 году глава секретариата Межрелигиозного совета России Роман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Богдасаров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поднял вопрос о свободе выбора модулей в школах. В соответствии с ФГОС НОО ознакомление с нравственными идеалами и ценностями религиозных и светских духовных традиций России стало осуществляться в контексте, отражающем глубинную связь прошлого и настоящего.</w:t>
      </w: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студентам объясняется, что данный курс является культурологическим, он ни в коем случае не требует ни исповедания, ни приобщения учащихся к православной либо иной вере. Этот курс ни в коей мере не требует исполнения религиозных обрядов, но при этом допускает ознакомление учащихся с обрядами и другими важнейшими составляющими религиозной культуры. </w:t>
      </w:r>
    </w:p>
    <w:p w14:paraId="56B59C69" w14:textId="77777777" w:rsidR="00164551" w:rsidRPr="00164551" w:rsidRDefault="00164551" w:rsidP="0016455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 колледжа ведут большую разъяснительную работу по данному вопросу, объясняют, что любой модуль данного курса нацелен на привитие детям любви к старшим, чувства ответственности за свои поступки, стремления помогать нуждающимся, а также правил поведения в обществе.</w:t>
      </w:r>
    </w:p>
    <w:p w14:paraId="103E45CF" w14:textId="77777777" w:rsidR="00164551" w:rsidRPr="00164551" w:rsidRDefault="00164551" w:rsidP="0016455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проведению уроков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4-х классах открывает перед студентами широкие возможности повышения их профессиональной компетенции. Готовя конспекты по темам курса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сами студенты получают представление о многообразии религиозной и светской культуры, учатся организовывать дискуссии на уроках по нравственно-этическим вопросам и вопросам светской этики. На методистах лежит большая ответственность: они должны научить студентов вести предмет так, чтобы не разжигать межрелигиозных противоречий, прививать детям уважение и терпимость ко всем религиозным культурам, к людям различных вероисповеданий и этносов, широко использовать в преподавании курса цифровые инструменты и информационно-коммуникативные технологии. И тогда курс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окажется значимым для реализации принципов толерантности в современном обществе. </w:t>
      </w:r>
    </w:p>
    <w:p w14:paraId="4008CBA0" w14:textId="77777777" w:rsidR="00164551" w:rsidRPr="00164551" w:rsidRDefault="00164551" w:rsidP="0016455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Будущим учителям на уроках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сосредоточить внимание на опыте поколений людей, наций, а также на единой системе ценностей для всего человечества в целом. </w:t>
      </w:r>
      <w:r w:rsidRPr="00164551">
        <w:rPr>
          <w:rFonts w:ascii="Times New Roman" w:hAnsi="Times New Roman" w:cs="Times New Roman"/>
          <w:sz w:val="24"/>
          <w:szCs w:val="24"/>
        </w:rPr>
        <w:t xml:space="preserve">Полезно и эффективно использовать окружающую культурную и историческую среду в учебных целях. Например, беседуя о православии, студенты вместе с учащимися совершают экскурсии в Казанский кафедральный собор г. Элисты, а рассказывая о буддизме, посещают Центральный </w:t>
      </w:r>
      <w:proofErr w:type="spellStart"/>
      <w:r w:rsidRPr="00164551">
        <w:rPr>
          <w:rFonts w:ascii="Times New Roman" w:hAnsi="Times New Roman" w:cs="Times New Roman"/>
          <w:sz w:val="24"/>
          <w:szCs w:val="24"/>
        </w:rPr>
        <w:t>Хурул</w:t>
      </w:r>
      <w:proofErr w:type="spellEnd"/>
      <w:r w:rsidRPr="00164551">
        <w:rPr>
          <w:rFonts w:ascii="Times New Roman" w:hAnsi="Times New Roman" w:cs="Times New Roman"/>
          <w:sz w:val="24"/>
          <w:szCs w:val="24"/>
        </w:rPr>
        <w:t xml:space="preserve"> «Золотая обитель Будды Шакьямуни». При этом следует учитывать, что храм и собор являются культовыми сооружениями, где идут богослужения, а, следовательно, </w:t>
      </w:r>
      <w:r w:rsidRPr="00164551">
        <w:rPr>
          <w:rFonts w:ascii="Times New Roman" w:hAnsi="Times New Roman" w:cs="Times New Roman"/>
          <w:sz w:val="24"/>
          <w:szCs w:val="24"/>
        </w:rPr>
        <w:lastRenderedPageBreak/>
        <w:t>любая экскурсионная или учебно-познавательная деятельность в них или вокруг них должна быть максимально деликатной и тактичной.</w:t>
      </w:r>
    </w:p>
    <w:p w14:paraId="2C788029" w14:textId="77777777" w:rsidR="00164551" w:rsidRPr="00164551" w:rsidRDefault="00164551" w:rsidP="0016455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Позитивные возможности в преподавании курса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 и внеурочная деятельность, которая предусматривает проектную, исследовательскую деятельность учащихся. </w:t>
      </w:r>
      <w:proofErr w:type="spellStart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Pr="0016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открывает прекрасную возможность будущим педагогам вовлекать родителей и других членов семей в педагогический процесс. Родители могут оказать практикантам большую помощь в подборе иллюстративного материала, в организации внеурочной работы, в подготовке презентации. Студенты должны помнить, что включение родителей в школьную жизнь становится для ребенка подтверждением значимости его учебной деятельности, что позитивно отражается на желании ребенка учиться.</w:t>
      </w:r>
    </w:p>
    <w:p w14:paraId="25D95FDD" w14:textId="77777777" w:rsidR="00164551" w:rsidRPr="00164551" w:rsidRDefault="00164551" w:rsidP="001645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Консультируя студентов во время подготовки уроков ОРКСЭ, методисты внушают мысль, что никакой учебный курс сам по себе не воспитает младшего школьника; главное, что он может приобрести, изучая курс «Основы религиозных культур и светской этики», — понимание того, насколько важна нравственность для полноценной человеческой жизни. Нельзя научить человека быть нравственным, если дать ему несколько уроков и учебник в руки, если он не будет включён в решение нравственных дилемм, если он не будет совершать ценностный выбор. Воспитание может быть только деятельным. </w:t>
      </w:r>
    </w:p>
    <w:p w14:paraId="1F3F7941" w14:textId="03EB8EFF" w:rsidR="00164551" w:rsidRPr="00164551" w:rsidRDefault="00164551" w:rsidP="00164551">
      <w:pPr>
        <w:pStyle w:val="a6"/>
        <w:spacing w:before="0" w:line="288" w:lineRule="auto"/>
        <w:ind w:firstLine="709"/>
        <w:jc w:val="both"/>
      </w:pPr>
      <w:r w:rsidRPr="00164551">
        <w:rPr>
          <w:color w:val="000000"/>
          <w:shd w:val="clear" w:color="auto" w:fill="FFFFFF"/>
        </w:rPr>
        <w:t>В заключении отметим, что современная действительность требует от выпускника педагогического колледжа не только глубоких профессиональных навыков, но и готовности к непрерывному учению – учению как процессу</w:t>
      </w:r>
      <w:r w:rsidRPr="00164551">
        <w:t xml:space="preserve"> [3]</w:t>
      </w:r>
      <w:r w:rsidRPr="00164551">
        <w:rPr>
          <w:color w:val="000000"/>
          <w:shd w:val="clear" w:color="auto" w:fill="FFFFFF"/>
        </w:rPr>
        <w:t xml:space="preserve">, который постоянно сопутствует процессу педагогического труда. </w:t>
      </w:r>
      <w:r w:rsidRPr="00164551">
        <w:t xml:space="preserve">Активное участие студенческого и педагогического коллектива колледжа в инновационных проектах разных уровней обеспечивает свободу выбора образовательного пути, повышает психологическую активность и устойчивость к испытаниям, изменениям, которые неизбежны в современных условиях. </w:t>
      </w:r>
    </w:p>
    <w:p w14:paraId="749281BB" w14:textId="77777777" w:rsidR="00164551" w:rsidRPr="00164551" w:rsidRDefault="00164551" w:rsidP="0016455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7CE28" w14:textId="4C13DE90" w:rsidR="00164551" w:rsidRPr="00164551" w:rsidRDefault="00164551" w:rsidP="0016455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BFCABAB" w14:textId="77777777" w:rsidR="00164551" w:rsidRPr="00164551" w:rsidRDefault="00490835" w:rsidP="00164551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4551" w:rsidRPr="00164551">
          <w:rPr>
            <w:rStyle w:val="a4"/>
            <w:rFonts w:ascii="Times New Roman" w:hAnsi="Times New Roman" w:cs="Times New Roman"/>
            <w:sz w:val="24"/>
            <w:szCs w:val="24"/>
          </w:rPr>
          <w:t>https://fzakon.ru/laws/federalnyy-zakon-ot-29.12.2012-n-273-fz/</w:t>
        </w:r>
      </w:hyperlink>
      <w:r w:rsidR="00164551" w:rsidRPr="00164551">
        <w:rPr>
          <w:rFonts w:ascii="Times New Roman" w:hAnsi="Times New Roman" w:cs="Times New Roman"/>
          <w:sz w:val="24"/>
          <w:szCs w:val="24"/>
        </w:rPr>
        <w:t>.</w:t>
      </w:r>
    </w:p>
    <w:p w14:paraId="2752C8D7" w14:textId="77777777" w:rsidR="00164551" w:rsidRPr="00164551" w:rsidRDefault="00164551" w:rsidP="00164551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«Педагог» (педагогическая деятельность в дошкольном, начальном общем, основном общем, среднем общем образовании) (воспитатель, учитель), утвержденного приказом Министерства труда и социальной защиты Российской Федерации от 18 октября 2013 г. № 544н </w:t>
      </w:r>
      <w:hyperlink r:id="rId6" w:history="1">
        <w:r w:rsidRPr="00164551">
          <w:rPr>
            <w:rStyle w:val="a4"/>
            <w:rFonts w:ascii="Times New Roman" w:hAnsi="Times New Roman" w:cs="Times New Roman"/>
            <w:sz w:val="24"/>
            <w:szCs w:val="24"/>
          </w:rPr>
          <w:t>https://rusjurist.ru/blanks/profstandart-pedagoga/</w:t>
        </w:r>
      </w:hyperlink>
      <w:r w:rsidRPr="00164551">
        <w:rPr>
          <w:rFonts w:ascii="Times New Roman" w:hAnsi="Times New Roman" w:cs="Times New Roman"/>
          <w:sz w:val="24"/>
          <w:szCs w:val="24"/>
        </w:rPr>
        <w:t>.</w:t>
      </w:r>
    </w:p>
    <w:p w14:paraId="2DEFB48D" w14:textId="77777777" w:rsidR="00164551" w:rsidRPr="00164551" w:rsidRDefault="00164551" w:rsidP="00164551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>Гнездилова О.Н. Психологические аспекты инновационной деятельности педагога // Психологическая наука и образование. ‒ 2006. ‒ № 4. ‒ С. 61-65.</w:t>
      </w:r>
    </w:p>
    <w:p w14:paraId="5FEE53E5" w14:textId="77777777" w:rsidR="00164551" w:rsidRPr="00164551" w:rsidRDefault="00164551" w:rsidP="00164551">
      <w:pPr>
        <w:pStyle w:val="a3"/>
        <w:numPr>
          <w:ilvl w:val="0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55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44.02.02 Преподавание в начальных классах (утв. приказом Министерства образования и науки РФ от 27 октября 2014 г. N 1353).</w:t>
      </w:r>
    </w:p>
    <w:p w14:paraId="689200C7" w14:textId="4132F096" w:rsidR="00164551" w:rsidRDefault="00164551" w:rsidP="0016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83CCF" w14:textId="77777777" w:rsidR="00164551" w:rsidRDefault="00164551" w:rsidP="0016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4BC26" w14:textId="77777777" w:rsidR="00F12C76" w:rsidRDefault="00F12C76" w:rsidP="00164551">
      <w:pPr>
        <w:spacing w:after="0"/>
        <w:jc w:val="both"/>
      </w:pPr>
    </w:p>
    <w:sectPr w:rsidR="00F12C76" w:rsidSect="00AC6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0128"/>
    <w:multiLevelType w:val="hybridMultilevel"/>
    <w:tmpl w:val="F362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0B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BC03B9"/>
    <w:multiLevelType w:val="hybridMultilevel"/>
    <w:tmpl w:val="AB14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71052"/>
    <w:multiLevelType w:val="hybridMultilevel"/>
    <w:tmpl w:val="819E0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3E638B"/>
    <w:multiLevelType w:val="hybridMultilevel"/>
    <w:tmpl w:val="1E061312"/>
    <w:lvl w:ilvl="0" w:tplc="631EDB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76"/>
    <w:rsid w:val="000F65CE"/>
    <w:rsid w:val="00164551"/>
    <w:rsid w:val="001E6799"/>
    <w:rsid w:val="00292C98"/>
    <w:rsid w:val="00490835"/>
    <w:rsid w:val="00601863"/>
    <w:rsid w:val="006C0B77"/>
    <w:rsid w:val="00706EF5"/>
    <w:rsid w:val="008242FF"/>
    <w:rsid w:val="00870751"/>
    <w:rsid w:val="008A3F0B"/>
    <w:rsid w:val="00922C48"/>
    <w:rsid w:val="009610D5"/>
    <w:rsid w:val="00962CF2"/>
    <w:rsid w:val="00981814"/>
    <w:rsid w:val="00A25576"/>
    <w:rsid w:val="00B046AA"/>
    <w:rsid w:val="00B915B7"/>
    <w:rsid w:val="00C35EDA"/>
    <w:rsid w:val="00E33B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3E3"/>
  <w15:chartTrackingRefBased/>
  <w15:docId w15:val="{08EF2646-3F33-4673-A71D-0BE4CDA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5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4551"/>
    <w:rPr>
      <w:color w:val="0563C1" w:themeColor="hyperlink"/>
      <w:u w:val="single"/>
    </w:rPr>
  </w:style>
  <w:style w:type="character" w:customStyle="1" w:styleId="a5">
    <w:name w:val="таблица Знак"/>
    <w:basedOn w:val="a0"/>
    <w:link w:val="a6"/>
    <w:locked/>
    <w:rsid w:val="00164551"/>
    <w:rPr>
      <w:rFonts w:ascii="Times New Roman" w:eastAsia="Calibri" w:hAnsi="Times New Roman" w:cs="Times New Roman"/>
      <w:spacing w:val="-4"/>
      <w:sz w:val="24"/>
      <w:szCs w:val="24"/>
    </w:rPr>
  </w:style>
  <w:style w:type="paragraph" w:customStyle="1" w:styleId="a6">
    <w:name w:val="таблица"/>
    <w:basedOn w:val="a"/>
    <w:link w:val="a5"/>
    <w:qFormat/>
    <w:rsid w:val="00164551"/>
    <w:pPr>
      <w:suppressAutoHyphens/>
      <w:spacing w:before="240" w:after="0"/>
      <w:contextualSpacing/>
      <w:jc w:val="center"/>
    </w:pPr>
    <w:rPr>
      <w:rFonts w:ascii="Times New Roman" w:eastAsia="Calibri" w:hAnsi="Times New Roman" w:cs="Times New Roman"/>
      <w:spacing w:val="-4"/>
      <w:sz w:val="24"/>
      <w:szCs w:val="24"/>
    </w:rPr>
  </w:style>
  <w:style w:type="paragraph" w:styleId="a7">
    <w:name w:val="No Spacing"/>
    <w:uiPriority w:val="1"/>
    <w:qFormat/>
    <w:rsid w:val="00164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jurist.ru/blanks/profstandart-pedagoga/" TargetMode="External"/><Relationship Id="rId5" Type="http://schemas.openxmlformats.org/officeDocument/2006/relationships/hyperlink" Target="https://fzakon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21Р - Чебаков Антон Сергеевич</dc:creator>
  <cp:keywords/>
  <dc:description/>
  <cp:lastModifiedBy>user</cp:lastModifiedBy>
  <cp:revision>14</cp:revision>
  <dcterms:created xsi:type="dcterms:W3CDTF">2021-12-26T10:11:00Z</dcterms:created>
  <dcterms:modified xsi:type="dcterms:W3CDTF">2021-12-29T09:10:00Z</dcterms:modified>
</cp:coreProperties>
</file>